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2F0" w:rsidRDefault="00D43860" w:rsidP="00D43860">
      <w:pPr>
        <w:jc w:val="center"/>
      </w:pPr>
      <w:r>
        <w:t>HORMONI</w:t>
      </w:r>
    </w:p>
    <w:p w:rsidR="00D43860" w:rsidRDefault="00D43860" w:rsidP="00D43860">
      <w:pPr>
        <w:jc w:val="center"/>
      </w:pPr>
      <w:r>
        <w:t>(delovni list)</w:t>
      </w:r>
    </w:p>
    <w:p w:rsidR="00D43860" w:rsidRDefault="00D43860" w:rsidP="00D43860">
      <w:pPr>
        <w:ind w:left="469"/>
      </w:pPr>
      <w:r>
        <w:t>1 Zakaj je organizme tako zelo pomembno stabilno notranje okolje?</w:t>
      </w:r>
    </w:p>
    <w:p w:rsidR="00D43860" w:rsidRDefault="00D43860" w:rsidP="00D43860">
      <w:pPr>
        <w:ind w:left="469"/>
      </w:pPr>
      <w:r>
        <w:t>2 Homeostaza je dinamičen proces, ki omogoča organizmu zagotavljati stalna razmerja med količino snovi in hitrostjo reakcij. V našem telesu se pH vrednost giblje med 7,35 in 7,45. Razloži, kakšno vlogo imajo pri vzdrževanju ter vrednosti beljakovine.</w:t>
      </w:r>
    </w:p>
    <w:p w:rsidR="00D43860" w:rsidRPr="00D43860" w:rsidRDefault="00D43860" w:rsidP="00D43860">
      <w:pPr>
        <w:ind w:left="469"/>
      </w:pPr>
      <w:r>
        <w:t xml:space="preserve">3 V procesu uravnavanja delovanja organizma sodelujejo hormonski in živčni sistem ter molekule (npr. rastni faktorji, </w:t>
      </w:r>
      <w:proofErr w:type="spellStart"/>
      <w:r>
        <w:t>citokinini</w:t>
      </w:r>
      <w:proofErr w:type="spellEnd"/>
      <w:r>
        <w:t>, NO). Za napisane signalne molekule poišči v literaturi procese na katere vplivajo.</w:t>
      </w:r>
    </w:p>
    <w:tbl>
      <w:tblPr>
        <w:tblStyle w:val="Tabelamrea"/>
        <w:tblW w:w="0" w:type="auto"/>
        <w:tblInd w:w="469" w:type="dxa"/>
        <w:tblLook w:val="04A0" w:firstRow="1" w:lastRow="0" w:firstColumn="1" w:lastColumn="0" w:noHBand="0" w:noVBand="1"/>
      </w:tblPr>
      <w:tblGrid>
        <w:gridCol w:w="4418"/>
        <w:gridCol w:w="4401"/>
      </w:tblGrid>
      <w:tr w:rsidR="00D43860" w:rsidTr="00902101">
        <w:tc>
          <w:tcPr>
            <w:tcW w:w="4606" w:type="dxa"/>
          </w:tcPr>
          <w:p w:rsidR="00D43860" w:rsidRDefault="00D43860" w:rsidP="00902101">
            <w:pPr>
              <w:jc w:val="center"/>
            </w:pPr>
            <w:r>
              <w:t>Signalne molekule</w:t>
            </w:r>
          </w:p>
        </w:tc>
        <w:tc>
          <w:tcPr>
            <w:tcW w:w="4606" w:type="dxa"/>
          </w:tcPr>
          <w:p w:rsidR="00D43860" w:rsidRDefault="00D43860" w:rsidP="00902101">
            <w:pPr>
              <w:jc w:val="center"/>
            </w:pPr>
            <w:r>
              <w:t>Procesi v celici</w:t>
            </w:r>
          </w:p>
        </w:tc>
      </w:tr>
      <w:tr w:rsidR="00D43860" w:rsidTr="00902101">
        <w:tc>
          <w:tcPr>
            <w:tcW w:w="4606" w:type="dxa"/>
          </w:tcPr>
          <w:p w:rsidR="00D43860" w:rsidRDefault="00D43860" w:rsidP="00902101">
            <w:pPr>
              <w:jc w:val="center"/>
            </w:pPr>
            <w:r>
              <w:t>rastni faktorji</w:t>
            </w:r>
          </w:p>
        </w:tc>
        <w:tc>
          <w:tcPr>
            <w:tcW w:w="4606" w:type="dxa"/>
          </w:tcPr>
          <w:p w:rsidR="00D43860" w:rsidRDefault="00D43860" w:rsidP="00902101">
            <w:pPr>
              <w:jc w:val="center"/>
            </w:pPr>
          </w:p>
        </w:tc>
      </w:tr>
      <w:tr w:rsidR="00D43860" w:rsidTr="00902101">
        <w:tc>
          <w:tcPr>
            <w:tcW w:w="4606" w:type="dxa"/>
          </w:tcPr>
          <w:p w:rsidR="00D43860" w:rsidRDefault="00D43860" w:rsidP="00902101">
            <w:pPr>
              <w:jc w:val="center"/>
            </w:pPr>
            <w:r>
              <w:t>spolni feromoni</w:t>
            </w:r>
          </w:p>
        </w:tc>
        <w:tc>
          <w:tcPr>
            <w:tcW w:w="4606" w:type="dxa"/>
          </w:tcPr>
          <w:p w:rsidR="00D43860" w:rsidRDefault="00D43860" w:rsidP="00902101">
            <w:pPr>
              <w:jc w:val="center"/>
            </w:pPr>
          </w:p>
        </w:tc>
      </w:tr>
      <w:tr w:rsidR="00D43860" w:rsidTr="00902101">
        <w:tc>
          <w:tcPr>
            <w:tcW w:w="4606" w:type="dxa"/>
          </w:tcPr>
          <w:p w:rsidR="00D43860" w:rsidRDefault="00D43860" w:rsidP="00902101">
            <w:pPr>
              <w:jc w:val="center"/>
            </w:pPr>
            <w:r>
              <w:t>NO</w:t>
            </w:r>
          </w:p>
        </w:tc>
        <w:tc>
          <w:tcPr>
            <w:tcW w:w="4606" w:type="dxa"/>
          </w:tcPr>
          <w:p w:rsidR="00D43860" w:rsidRDefault="00D43860" w:rsidP="00902101">
            <w:pPr>
              <w:jc w:val="center"/>
            </w:pPr>
          </w:p>
        </w:tc>
      </w:tr>
      <w:tr w:rsidR="00D43860" w:rsidTr="00902101">
        <w:tc>
          <w:tcPr>
            <w:tcW w:w="4606" w:type="dxa"/>
          </w:tcPr>
          <w:p w:rsidR="00D43860" w:rsidRDefault="00D43860" w:rsidP="00902101">
            <w:pPr>
              <w:jc w:val="center"/>
            </w:pPr>
            <w:r>
              <w:t>CO</w:t>
            </w:r>
          </w:p>
        </w:tc>
        <w:tc>
          <w:tcPr>
            <w:tcW w:w="4606" w:type="dxa"/>
          </w:tcPr>
          <w:p w:rsidR="00D43860" w:rsidRDefault="00D43860" w:rsidP="00902101">
            <w:pPr>
              <w:jc w:val="center"/>
            </w:pPr>
          </w:p>
        </w:tc>
      </w:tr>
      <w:tr w:rsidR="00D43860" w:rsidTr="00902101">
        <w:tc>
          <w:tcPr>
            <w:tcW w:w="4606" w:type="dxa"/>
          </w:tcPr>
          <w:p w:rsidR="00D43860" w:rsidRDefault="00D43860" w:rsidP="00902101">
            <w:pPr>
              <w:jc w:val="center"/>
            </w:pPr>
            <w:r>
              <w:t>interferoni</w:t>
            </w:r>
          </w:p>
        </w:tc>
        <w:tc>
          <w:tcPr>
            <w:tcW w:w="4606" w:type="dxa"/>
          </w:tcPr>
          <w:p w:rsidR="00D43860" w:rsidRDefault="00D43860" w:rsidP="00902101">
            <w:pPr>
              <w:jc w:val="center"/>
            </w:pPr>
          </w:p>
        </w:tc>
      </w:tr>
      <w:tr w:rsidR="00D43860" w:rsidTr="00902101">
        <w:tc>
          <w:tcPr>
            <w:tcW w:w="4606" w:type="dxa"/>
          </w:tcPr>
          <w:p w:rsidR="00D43860" w:rsidRDefault="00D43860" w:rsidP="00902101">
            <w:pPr>
              <w:jc w:val="center"/>
            </w:pPr>
            <w:proofErr w:type="spellStart"/>
            <w:r>
              <w:t>citokinini</w:t>
            </w:r>
            <w:proofErr w:type="spellEnd"/>
          </w:p>
        </w:tc>
        <w:tc>
          <w:tcPr>
            <w:tcW w:w="4606" w:type="dxa"/>
          </w:tcPr>
          <w:p w:rsidR="00D43860" w:rsidRDefault="00D43860" w:rsidP="00902101">
            <w:pPr>
              <w:jc w:val="center"/>
            </w:pPr>
          </w:p>
        </w:tc>
      </w:tr>
    </w:tbl>
    <w:p w:rsidR="00D43860" w:rsidRDefault="00D43860" w:rsidP="00D43860">
      <w:pPr>
        <w:ind w:left="469"/>
      </w:pPr>
    </w:p>
    <w:p w:rsidR="00D43860" w:rsidRDefault="00D43860" w:rsidP="00D43860">
      <w:r>
        <w:t xml:space="preserve">4 Hormoni so po kemični zgradbi raznovrstne molekule (spremenjene aminokisline, spojine na osnovi holesterola in spojine na osnovi beljakovin). </w:t>
      </w:r>
    </w:p>
    <w:p w:rsidR="00D43860" w:rsidRDefault="00D43860" w:rsidP="00D43860">
      <w:pPr>
        <w:pStyle w:val="Odstavekseznama"/>
        <w:numPr>
          <w:ilvl w:val="0"/>
          <w:numId w:val="1"/>
        </w:numPr>
      </w:pPr>
      <w:r>
        <w:t>Navedi, na kakšen način se hormoni prenašajo po  telesu do tarčne celice.  S pomočjo slike pojasni, po čem prepozna hormon tarčno celico.</w:t>
      </w:r>
    </w:p>
    <w:p w:rsidR="00D43860" w:rsidRDefault="00D43860" w:rsidP="00D43860">
      <w:pPr>
        <w:keepNext/>
      </w:pPr>
      <w:r>
        <w:rPr>
          <w:noProof/>
          <w:lang w:eastAsia="sl-SI"/>
        </w:rPr>
        <w:drawing>
          <wp:inline distT="0" distB="0" distL="0" distR="0" wp14:anchorId="7705E9E0" wp14:editId="38EA306F">
            <wp:extent cx="5172950" cy="2952750"/>
            <wp:effectExtent l="0" t="0" r="8890" b="0"/>
            <wp:docPr id="28" name="Slika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183010" cy="2958492"/>
                    </a:xfrm>
                    <a:prstGeom prst="rect">
                      <a:avLst/>
                    </a:prstGeom>
                  </pic:spPr>
                </pic:pic>
              </a:graphicData>
            </a:graphic>
          </wp:inline>
        </w:drawing>
      </w:r>
    </w:p>
    <w:p w:rsidR="00D43860" w:rsidRDefault="00D43860" w:rsidP="00D43860">
      <w:pPr>
        <w:pStyle w:val="Napis"/>
      </w:pPr>
      <w:r>
        <w:t xml:space="preserve">Slika </w:t>
      </w:r>
      <w:r>
        <w:fldChar w:fldCharType="begin"/>
      </w:r>
      <w:r>
        <w:instrText xml:space="preserve"> SEQ Slika \* ARABIC </w:instrText>
      </w:r>
      <w:r>
        <w:fldChar w:fldCharType="separate"/>
      </w:r>
      <w:r>
        <w:rPr>
          <w:noProof/>
        </w:rPr>
        <w:t>14</w:t>
      </w:r>
      <w:r>
        <w:rPr>
          <w:noProof/>
        </w:rPr>
        <w:fldChar w:fldCharType="end"/>
      </w:r>
      <w:r>
        <w:t xml:space="preserve">: Sinteza, transport in vezava hormona na tarčno celico (Pridobljeno: 1. 9. 2018, Vir: </w:t>
      </w:r>
      <w:r w:rsidRPr="002E2960">
        <w:t>https://www.manualnaterapija.si/wp-content/uploads/2013/12/Anatomija-Endokrine-%C5%BEleze.pdf</w:t>
      </w:r>
      <w:r>
        <w:t>)</w:t>
      </w:r>
    </w:p>
    <w:p w:rsidR="00D43860" w:rsidRDefault="00D43860" w:rsidP="00D43860">
      <w:pPr>
        <w:pStyle w:val="Odstavekseznama"/>
        <w:numPr>
          <w:ilvl w:val="0"/>
          <w:numId w:val="1"/>
        </w:numPr>
      </w:pPr>
      <w:r>
        <w:t>Pojasni, zakaj se hormon inzulin ne more vezati na vsako našo celico?</w:t>
      </w:r>
    </w:p>
    <w:p w:rsidR="00D43860" w:rsidRDefault="00D43860" w:rsidP="00D43860">
      <w:pPr>
        <w:pStyle w:val="Odstavekseznama"/>
        <w:numPr>
          <w:ilvl w:val="0"/>
          <w:numId w:val="1"/>
        </w:numPr>
      </w:pPr>
      <w:r>
        <w:t>Na kakšen način se tarčna celica odzove na vezavo hormona?</w:t>
      </w:r>
    </w:p>
    <w:p w:rsidR="00D43860" w:rsidRDefault="00D43860" w:rsidP="00D43860">
      <w:r>
        <w:lastRenderedPageBreak/>
        <w:t xml:space="preserve">5 Na sliki poimenuj označene endokrine žleze. Črko A, dopiši žlezi, ki izloča inzulin, črko B žlezi, ki izloča </w:t>
      </w:r>
      <w:proofErr w:type="spellStart"/>
      <w:r>
        <w:t>glukagon</w:t>
      </w:r>
      <w:proofErr w:type="spellEnd"/>
      <w:r>
        <w:t xml:space="preserve"> in črko C, žlezi ki izloča tiroksin.</w:t>
      </w:r>
    </w:p>
    <w:p w:rsidR="00D43860" w:rsidRDefault="00D43860" w:rsidP="00D43860">
      <w:pPr>
        <w:keepNext/>
        <w:jc w:val="center"/>
      </w:pPr>
      <w:r>
        <w:rPr>
          <w:noProof/>
          <w:lang w:eastAsia="sl-SI"/>
        </w:rPr>
        <w:drawing>
          <wp:inline distT="0" distB="0" distL="0" distR="0" wp14:anchorId="2DAF52F1" wp14:editId="3A0DB002">
            <wp:extent cx="2059313" cy="3157268"/>
            <wp:effectExtent l="0" t="0" r="0" b="5080"/>
            <wp:docPr id="29" name="Slika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b="3937"/>
                    <a:stretch/>
                  </pic:blipFill>
                  <pic:spPr bwMode="auto">
                    <a:xfrm>
                      <a:off x="0" y="0"/>
                      <a:ext cx="2062024" cy="3161424"/>
                    </a:xfrm>
                    <a:prstGeom prst="rect">
                      <a:avLst/>
                    </a:prstGeom>
                    <a:ln>
                      <a:noFill/>
                    </a:ln>
                    <a:extLst>
                      <a:ext uri="{53640926-AAD7-44D8-BBD7-CCE9431645EC}">
                        <a14:shadowObscured xmlns:a14="http://schemas.microsoft.com/office/drawing/2010/main"/>
                      </a:ext>
                    </a:extLst>
                  </pic:spPr>
                </pic:pic>
              </a:graphicData>
            </a:graphic>
          </wp:inline>
        </w:drawing>
      </w:r>
    </w:p>
    <w:p w:rsidR="00D43860" w:rsidRDefault="00D43860" w:rsidP="00D43860">
      <w:pPr>
        <w:pStyle w:val="Napis"/>
        <w:jc w:val="center"/>
      </w:pPr>
      <w:r>
        <w:t xml:space="preserve">Slika </w:t>
      </w:r>
      <w:r>
        <w:fldChar w:fldCharType="begin"/>
      </w:r>
      <w:r>
        <w:instrText xml:space="preserve"> SEQ Slika \* ARABIC </w:instrText>
      </w:r>
      <w:r>
        <w:fldChar w:fldCharType="separate"/>
      </w:r>
      <w:r>
        <w:rPr>
          <w:noProof/>
        </w:rPr>
        <w:t>15</w:t>
      </w:r>
      <w:r>
        <w:rPr>
          <w:noProof/>
        </w:rPr>
        <w:fldChar w:fldCharType="end"/>
      </w:r>
      <w:r>
        <w:t xml:space="preserve">: Endokrine </w:t>
      </w:r>
      <w:proofErr w:type="spellStart"/>
      <w:r>
        <w:t>železe</w:t>
      </w:r>
      <w:proofErr w:type="spellEnd"/>
      <w:r>
        <w:t xml:space="preserve"> (Pridobljeno: 1. 9. 2018, Vir: </w:t>
      </w:r>
      <w:hyperlink r:id="rId8" w:history="1">
        <w:r w:rsidRPr="005A3603">
          <w:rPr>
            <w:rStyle w:val="Hiperpovezava"/>
          </w:rPr>
          <w:t>https://www.healthpages.org/wp-content/uploads/2012/06/endocrine-system.jpg</w:t>
        </w:r>
      </w:hyperlink>
      <w:r>
        <w:t>)</w:t>
      </w:r>
    </w:p>
    <w:p w:rsidR="00D43860" w:rsidRDefault="00D43860" w:rsidP="00D43860">
      <w:r>
        <w:t>6 V izločanje tiroksina je vključena več kot ena hormonska žleza in  hormoni drugih žlez. Izpolni spodnjo shemo.</w:t>
      </w:r>
    </w:p>
    <w:p w:rsidR="00D43860" w:rsidRDefault="00D43860" w:rsidP="00D43860">
      <w:pPr>
        <w:pStyle w:val="bio-tekst"/>
        <w:rPr>
          <w:lang w:val="es-ES"/>
        </w:rPr>
      </w:pPr>
      <w:r>
        <w:rPr>
          <w:lang w:val="sl-SI"/>
        </w:rPr>
        <mc:AlternateContent>
          <mc:Choice Requires="wps">
            <w:drawing>
              <wp:anchor distT="0" distB="0" distL="114300" distR="114300" simplePos="0" relativeHeight="251660288" behindDoc="0" locked="0" layoutInCell="1" allowOverlap="1" wp14:anchorId="0B8A3087" wp14:editId="4F746317">
                <wp:simplePos x="0" y="0"/>
                <wp:positionH relativeFrom="column">
                  <wp:posOffset>1617345</wp:posOffset>
                </wp:positionH>
                <wp:positionV relativeFrom="paragraph">
                  <wp:posOffset>4559935</wp:posOffset>
                </wp:positionV>
                <wp:extent cx="3362960" cy="635"/>
                <wp:effectExtent l="0" t="0" r="0" b="0"/>
                <wp:wrapNone/>
                <wp:docPr id="31" name="Polje z besedilom 31"/>
                <wp:cNvGraphicFramePr/>
                <a:graphic xmlns:a="http://schemas.openxmlformats.org/drawingml/2006/main">
                  <a:graphicData uri="http://schemas.microsoft.com/office/word/2010/wordprocessingShape">
                    <wps:wsp>
                      <wps:cNvSpPr txBox="1"/>
                      <wps:spPr>
                        <a:xfrm>
                          <a:off x="0" y="0"/>
                          <a:ext cx="3362960" cy="635"/>
                        </a:xfrm>
                        <a:prstGeom prst="rect">
                          <a:avLst/>
                        </a:prstGeom>
                        <a:solidFill>
                          <a:prstClr val="white"/>
                        </a:solidFill>
                        <a:ln>
                          <a:noFill/>
                        </a:ln>
                        <a:effectLst/>
                      </wps:spPr>
                      <wps:txbx>
                        <w:txbxContent>
                          <w:p w:rsidR="00D43860" w:rsidRPr="002B31F1" w:rsidRDefault="00D43860" w:rsidP="00D43860">
                            <w:pPr>
                              <w:pStyle w:val="Napis"/>
                              <w:rPr>
                                <w:rFonts w:ascii="Times New Roman" w:eastAsia="Times New Roman" w:hAnsi="Times New Roman" w:cs="Times New Roman"/>
                                <w:i/>
                                <w:noProof/>
                                <w:color w:val="000000"/>
                                <w:szCs w:val="20"/>
                              </w:rPr>
                            </w:pPr>
                            <w:r>
                              <w:t xml:space="preserve">Slika </w:t>
                            </w:r>
                            <w:r>
                              <w:fldChar w:fldCharType="begin"/>
                            </w:r>
                            <w:r>
                              <w:instrText xml:space="preserve"> SEQ Slika \* ARABIC </w:instrText>
                            </w:r>
                            <w:r>
                              <w:fldChar w:fldCharType="separate"/>
                            </w:r>
                            <w:r>
                              <w:rPr>
                                <w:noProof/>
                              </w:rPr>
                              <w:t>16</w:t>
                            </w:r>
                            <w:r>
                              <w:rPr>
                                <w:noProof/>
                              </w:rPr>
                              <w:fldChar w:fldCharType="end"/>
                            </w:r>
                            <w:r>
                              <w:t xml:space="preserve">: Mehanizem izločanja tiroksina (Pridobljeno: 1. 9. 2018, Vir: </w:t>
                            </w:r>
                            <w:r w:rsidRPr="00D7615A">
                              <w:t>https://bankanalog.ric.si/Prikaz/PrikazRezultatov</w:t>
                            </w:r>
                            <w:r>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Polje z besedilom 31" o:spid="_x0000_s1026" type="#_x0000_t202" style="position:absolute;left:0;text-align:left;margin-left:127.35pt;margin-top:359.05pt;width:264.8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" stroked="f">
                <v:textbox style="mso-fit-shape-to-text:t" inset="0,0,0,0">
                  <w:txbxContent>
                    <w:p w:rsidR="00D43860" w:rsidRPr="002B31F1" w:rsidRDefault="00D43860" w:rsidP="00D43860">
                      <w:pPr>
                        <w:pStyle w:val="Napis"/>
                        <w:rPr>
                          <w:rFonts w:ascii="Times New Roman" w:eastAsia="Times New Roman" w:hAnsi="Times New Roman" w:cs="Times New Roman"/>
                          <w:i/>
                          <w:noProof/>
                          <w:color w:val="000000"/>
                          <w:szCs w:val="20"/>
                        </w:rPr>
                      </w:pPr>
                      <w:r>
                        <w:t xml:space="preserve">Slika </w:t>
                      </w:r>
                      <w:r>
                        <w:fldChar w:fldCharType="begin"/>
                      </w:r>
                      <w:r>
                        <w:instrText xml:space="preserve"> SEQ Slika \* ARABIC </w:instrText>
                      </w:r>
                      <w:r>
                        <w:fldChar w:fldCharType="separate"/>
                      </w:r>
                      <w:r>
                        <w:rPr>
                          <w:noProof/>
                        </w:rPr>
                        <w:t>16</w:t>
                      </w:r>
                      <w:r>
                        <w:rPr>
                          <w:noProof/>
                        </w:rPr>
                        <w:fldChar w:fldCharType="end"/>
                      </w:r>
                      <w:r>
                        <w:t xml:space="preserve">: Mehanizem izločanja tiroksina (Pridobljeno: 1. 9. 2018, Vir: </w:t>
                      </w:r>
                      <w:r w:rsidRPr="00D7615A">
                        <w:t>https://bankanalog.ric.si/Prikaz/PrikazRezultatov</w:t>
                      </w:r>
                      <w:r>
                        <w:t>)</w:t>
                      </w:r>
                    </w:p>
                  </w:txbxContent>
                </v:textbox>
              </v:shape>
            </w:pict>
          </mc:Fallback>
        </mc:AlternateContent>
      </w:r>
      <w:r>
        <w:rPr>
          <w:i/>
          <w:lang w:val="sl-SI"/>
        </w:rPr>
        <w:drawing>
          <wp:anchor distT="0" distB="0" distL="114300" distR="114300" simplePos="0" relativeHeight="251659264" behindDoc="0" locked="0" layoutInCell="1" allowOverlap="1" wp14:anchorId="3F0A3E1A" wp14:editId="06FD2FA2">
            <wp:simplePos x="0" y="0"/>
            <wp:positionH relativeFrom="column">
              <wp:posOffset>1617345</wp:posOffset>
            </wp:positionH>
            <wp:positionV relativeFrom="paragraph">
              <wp:posOffset>800100</wp:posOffset>
            </wp:positionV>
            <wp:extent cx="3362960" cy="3702685"/>
            <wp:effectExtent l="0" t="0" r="0" b="0"/>
            <wp:wrapTopAndBottom/>
            <wp:docPr id="30" name="Slika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62960" cy="370268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s-ES"/>
        </w:rPr>
        <w:t>V hormonalno uravnavanje je lahko vključenih zaporedoma več žlez. Primer za tako delovanje hormonov prikazuje spodnja shema:</w:t>
      </w:r>
    </w:p>
    <w:p w:rsidR="00D43860" w:rsidRDefault="00D43860" w:rsidP="00D43860">
      <w:pPr>
        <w:pStyle w:val="Odstavekseznama"/>
        <w:numPr>
          <w:ilvl w:val="0"/>
          <w:numId w:val="2"/>
        </w:numPr>
      </w:pPr>
      <w:r>
        <w:lastRenderedPageBreak/>
        <w:t>Za spodnje trditve o žlezi ščitnici oceni kot pravilne ali napačne</w:t>
      </w:r>
    </w:p>
    <w:tbl>
      <w:tblPr>
        <w:tblStyle w:val="Tabelamrea"/>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928"/>
        <w:gridCol w:w="2268"/>
        <w:gridCol w:w="2016"/>
      </w:tblGrid>
      <w:tr w:rsidR="00D43860" w:rsidTr="00902101">
        <w:tc>
          <w:tcPr>
            <w:tcW w:w="4928" w:type="dxa"/>
          </w:tcPr>
          <w:p w:rsidR="00D43860" w:rsidRDefault="00D43860" w:rsidP="00902101">
            <w:r>
              <w:t>Tiroksin izločajo ščitnica, hipofiza in hipotalamus.</w:t>
            </w:r>
          </w:p>
        </w:tc>
        <w:tc>
          <w:tcPr>
            <w:tcW w:w="2268" w:type="dxa"/>
          </w:tcPr>
          <w:p w:rsidR="00D43860" w:rsidRDefault="00D43860" w:rsidP="00902101">
            <w:pPr>
              <w:jc w:val="center"/>
            </w:pPr>
            <w:r>
              <w:t>PRAVILNO</w:t>
            </w:r>
          </w:p>
        </w:tc>
        <w:tc>
          <w:tcPr>
            <w:tcW w:w="2016" w:type="dxa"/>
          </w:tcPr>
          <w:p w:rsidR="00D43860" w:rsidRDefault="00D43860" w:rsidP="00902101">
            <w:pPr>
              <w:jc w:val="center"/>
            </w:pPr>
            <w:r>
              <w:t>NAPAČNO</w:t>
            </w:r>
          </w:p>
        </w:tc>
      </w:tr>
      <w:tr w:rsidR="00D43860" w:rsidTr="00902101">
        <w:tc>
          <w:tcPr>
            <w:tcW w:w="4928" w:type="dxa"/>
          </w:tcPr>
          <w:p w:rsidR="00D43860" w:rsidRDefault="00D43860" w:rsidP="00902101">
            <w:r>
              <w:t xml:space="preserve">Hipotalamus izloča hormon, ki spodbuja hipofizo, da izloča </w:t>
            </w:r>
            <w:proofErr w:type="spellStart"/>
            <w:r>
              <w:t>tireotropni</w:t>
            </w:r>
            <w:proofErr w:type="spellEnd"/>
            <w:r>
              <w:t xml:space="preserve"> hormona.</w:t>
            </w:r>
          </w:p>
        </w:tc>
        <w:tc>
          <w:tcPr>
            <w:tcW w:w="2268" w:type="dxa"/>
          </w:tcPr>
          <w:p w:rsidR="00D43860" w:rsidRDefault="00D43860" w:rsidP="00902101">
            <w:pPr>
              <w:jc w:val="center"/>
            </w:pPr>
            <w:r>
              <w:t>PRAVILNO</w:t>
            </w:r>
          </w:p>
        </w:tc>
        <w:tc>
          <w:tcPr>
            <w:tcW w:w="2016" w:type="dxa"/>
          </w:tcPr>
          <w:p w:rsidR="00D43860" w:rsidRDefault="00D43860" w:rsidP="00902101">
            <w:pPr>
              <w:jc w:val="center"/>
            </w:pPr>
            <w:r>
              <w:t>NAPAČNO</w:t>
            </w:r>
          </w:p>
        </w:tc>
      </w:tr>
      <w:tr w:rsidR="00D43860" w:rsidTr="00902101">
        <w:tc>
          <w:tcPr>
            <w:tcW w:w="4928" w:type="dxa"/>
          </w:tcPr>
          <w:p w:rsidR="00D43860" w:rsidRDefault="00D43860" w:rsidP="00902101">
            <w:r>
              <w:t xml:space="preserve">Ščitnica lahko proizvaja tiroksin, tudi če v krvi ni </w:t>
            </w:r>
            <w:proofErr w:type="spellStart"/>
            <w:r>
              <w:t>tireotropnega</w:t>
            </w:r>
            <w:proofErr w:type="spellEnd"/>
            <w:r>
              <w:t xml:space="preserve"> hormona.</w:t>
            </w:r>
          </w:p>
        </w:tc>
        <w:tc>
          <w:tcPr>
            <w:tcW w:w="2268" w:type="dxa"/>
          </w:tcPr>
          <w:p w:rsidR="00D43860" w:rsidRDefault="00D43860" w:rsidP="00902101">
            <w:pPr>
              <w:jc w:val="center"/>
            </w:pPr>
            <w:r>
              <w:t>PRAVILNO</w:t>
            </w:r>
          </w:p>
        </w:tc>
        <w:tc>
          <w:tcPr>
            <w:tcW w:w="2016" w:type="dxa"/>
          </w:tcPr>
          <w:p w:rsidR="00D43860" w:rsidRDefault="00D43860" w:rsidP="00902101">
            <w:pPr>
              <w:jc w:val="center"/>
            </w:pPr>
            <w:r>
              <w:t>NAPAČNO</w:t>
            </w:r>
          </w:p>
        </w:tc>
      </w:tr>
      <w:tr w:rsidR="00D43860" w:rsidTr="00902101">
        <w:tc>
          <w:tcPr>
            <w:tcW w:w="4928" w:type="dxa"/>
          </w:tcPr>
          <w:p w:rsidR="00D43860" w:rsidRDefault="00D43860" w:rsidP="00902101">
            <w:r>
              <w:t>Visoka količina ščitničnih hormonov deluje zaviralno na izločanje spodbujevalnih hormonov hipotalamusa.</w:t>
            </w:r>
          </w:p>
        </w:tc>
        <w:tc>
          <w:tcPr>
            <w:tcW w:w="2268" w:type="dxa"/>
          </w:tcPr>
          <w:p w:rsidR="00D43860" w:rsidRDefault="00D43860" w:rsidP="00902101">
            <w:pPr>
              <w:jc w:val="center"/>
            </w:pPr>
            <w:r>
              <w:t>PRAVILNO</w:t>
            </w:r>
          </w:p>
        </w:tc>
        <w:tc>
          <w:tcPr>
            <w:tcW w:w="2016" w:type="dxa"/>
          </w:tcPr>
          <w:p w:rsidR="00D43860" w:rsidRDefault="00D43860" w:rsidP="00902101">
            <w:pPr>
              <w:jc w:val="center"/>
            </w:pPr>
            <w:r>
              <w:t>NAPAČNO</w:t>
            </w:r>
          </w:p>
        </w:tc>
      </w:tr>
      <w:tr w:rsidR="00D43860" w:rsidTr="00902101">
        <w:tc>
          <w:tcPr>
            <w:tcW w:w="4928" w:type="dxa"/>
          </w:tcPr>
          <w:p w:rsidR="00D43860" w:rsidRDefault="00D43860" w:rsidP="00902101">
            <w:r>
              <w:t xml:space="preserve">Ko je v krvi koncentracija tiroksina visoka, je visoka tudi koncentracija </w:t>
            </w:r>
            <w:proofErr w:type="spellStart"/>
            <w:r>
              <w:t>tireotropnega</w:t>
            </w:r>
            <w:proofErr w:type="spellEnd"/>
            <w:r>
              <w:t xml:space="preserve"> hormona.</w:t>
            </w:r>
          </w:p>
        </w:tc>
        <w:tc>
          <w:tcPr>
            <w:tcW w:w="2268" w:type="dxa"/>
          </w:tcPr>
          <w:p w:rsidR="00D43860" w:rsidRDefault="00D43860" w:rsidP="00902101">
            <w:pPr>
              <w:jc w:val="center"/>
            </w:pPr>
            <w:r>
              <w:t>PRAVILNO</w:t>
            </w:r>
          </w:p>
        </w:tc>
        <w:tc>
          <w:tcPr>
            <w:tcW w:w="2016" w:type="dxa"/>
          </w:tcPr>
          <w:p w:rsidR="00D43860" w:rsidRDefault="00D43860" w:rsidP="00902101">
            <w:pPr>
              <w:jc w:val="center"/>
            </w:pPr>
            <w:r>
              <w:t>NAPAČNO</w:t>
            </w:r>
          </w:p>
        </w:tc>
      </w:tr>
      <w:tr w:rsidR="00D43860" w:rsidTr="00902101">
        <w:tc>
          <w:tcPr>
            <w:tcW w:w="4928" w:type="dxa"/>
          </w:tcPr>
          <w:p w:rsidR="00D43860" w:rsidRDefault="00D43860" w:rsidP="00902101">
            <w:r>
              <w:t>Ob nizki količini tiroksina v krvi se celična presnova pospeši.</w:t>
            </w:r>
          </w:p>
        </w:tc>
        <w:tc>
          <w:tcPr>
            <w:tcW w:w="2268" w:type="dxa"/>
          </w:tcPr>
          <w:p w:rsidR="00D43860" w:rsidRDefault="00D43860" w:rsidP="00902101">
            <w:pPr>
              <w:jc w:val="center"/>
            </w:pPr>
            <w:r>
              <w:t>PRAVILNO</w:t>
            </w:r>
          </w:p>
        </w:tc>
        <w:tc>
          <w:tcPr>
            <w:tcW w:w="2016" w:type="dxa"/>
          </w:tcPr>
          <w:p w:rsidR="00D43860" w:rsidRDefault="00D43860" w:rsidP="00902101">
            <w:pPr>
              <w:jc w:val="center"/>
            </w:pPr>
            <w:r>
              <w:t>NAPAČNO</w:t>
            </w:r>
          </w:p>
        </w:tc>
      </w:tr>
    </w:tbl>
    <w:p w:rsidR="00D43860" w:rsidRPr="00B90B06" w:rsidRDefault="00D43860" w:rsidP="00D43860"/>
    <w:p w:rsidR="00D43860" w:rsidRDefault="00D43860" w:rsidP="00D43860">
      <w:pPr>
        <w:pStyle w:val="Odstavekseznama"/>
        <w:numPr>
          <w:ilvl w:val="0"/>
          <w:numId w:val="2"/>
        </w:numPr>
        <w:jc w:val="both"/>
      </w:pPr>
      <w:r>
        <w:t xml:space="preserve">Trebušna slinavka proizvaja prebavne encime, ki jih izloča v tako črevo po izvodilu, v </w:t>
      </w:r>
      <w:proofErr w:type="spellStart"/>
      <w:r>
        <w:t>Langergansovih</w:t>
      </w:r>
      <w:proofErr w:type="spellEnd"/>
      <w:r>
        <w:t xml:space="preserve"> otočkih pa nastajata hormona inzulin in </w:t>
      </w:r>
      <w:proofErr w:type="spellStart"/>
      <w:r>
        <w:t>glukagon</w:t>
      </w:r>
      <w:proofErr w:type="spellEnd"/>
      <w:r>
        <w:t>.</w:t>
      </w:r>
    </w:p>
    <w:p w:rsidR="00D43860" w:rsidRDefault="00D43860" w:rsidP="00D43860">
      <w:pPr>
        <w:pStyle w:val="Odstavekseznama"/>
        <w:keepNext/>
        <w:jc w:val="both"/>
      </w:pPr>
      <w:r>
        <w:rPr>
          <w:noProof/>
          <w:lang w:eastAsia="sl-SI"/>
        </w:rPr>
        <w:drawing>
          <wp:inline distT="0" distB="0" distL="0" distR="0" wp14:anchorId="2E146DAE" wp14:editId="60C067A1">
            <wp:extent cx="3545205" cy="2406650"/>
            <wp:effectExtent l="0" t="0" r="0" b="0"/>
            <wp:docPr id="32" name="Slika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45205" cy="2406650"/>
                    </a:xfrm>
                    <a:prstGeom prst="rect">
                      <a:avLst/>
                    </a:prstGeom>
                    <a:noFill/>
                    <a:ln>
                      <a:noFill/>
                    </a:ln>
                  </pic:spPr>
                </pic:pic>
              </a:graphicData>
            </a:graphic>
          </wp:inline>
        </w:drawing>
      </w:r>
    </w:p>
    <w:p w:rsidR="00D43860" w:rsidRDefault="00D43860" w:rsidP="00D43860">
      <w:pPr>
        <w:pStyle w:val="Napis"/>
        <w:jc w:val="both"/>
      </w:pPr>
      <w:r>
        <w:t xml:space="preserve">Slika </w:t>
      </w:r>
      <w:r>
        <w:fldChar w:fldCharType="begin"/>
      </w:r>
      <w:r>
        <w:instrText xml:space="preserve"> SEQ Slika \* ARABIC </w:instrText>
      </w:r>
      <w:r>
        <w:fldChar w:fldCharType="separate"/>
      </w:r>
      <w:r>
        <w:rPr>
          <w:noProof/>
        </w:rPr>
        <w:t>17</w:t>
      </w:r>
      <w:r>
        <w:rPr>
          <w:noProof/>
        </w:rPr>
        <w:fldChar w:fldCharType="end"/>
      </w:r>
      <w:r>
        <w:t>: Trebušna slinavka (Pridobljeno: 1. 9. 2018, Vir:</w:t>
      </w:r>
      <w:r w:rsidRPr="00CF7A02">
        <w:t>http://diabetes-avenue.blogspot.com/2012/06/islet-of-langerhans.html</w:t>
      </w:r>
      <w:r>
        <w:t>)</w:t>
      </w:r>
    </w:p>
    <w:p w:rsidR="00D43860" w:rsidRDefault="00D43860" w:rsidP="00D43860">
      <w:pPr>
        <w:pStyle w:val="Odstavekseznama"/>
        <w:jc w:val="both"/>
      </w:pPr>
    </w:p>
    <w:p w:rsidR="00D43860" w:rsidRDefault="00D43860" w:rsidP="00D43860">
      <w:pPr>
        <w:pStyle w:val="Odstavekseznama"/>
        <w:jc w:val="both"/>
      </w:pPr>
      <w:r>
        <w:t>Opisani so učinki hormonov trebušne slinavke. Pri vsaki trditvi zapiši INZULIN, če je opisana lastnost inzulina, GLUKAGON, če je opisana lastnost GLUKAGONA ali INZULIN in GLUKAGON, če je opisana lastnost INZULINA in GLUKAGONA.</w:t>
      </w:r>
    </w:p>
    <w:tbl>
      <w:tblPr>
        <w:tblStyle w:val="Tabelamrea"/>
        <w:tblW w:w="0" w:type="auto"/>
        <w:tblInd w:w="720" w:type="dxa"/>
        <w:tblLook w:val="04A0" w:firstRow="1" w:lastRow="0" w:firstColumn="1" w:lastColumn="0" w:noHBand="0" w:noVBand="1"/>
      </w:tblPr>
      <w:tblGrid>
        <w:gridCol w:w="4296"/>
        <w:gridCol w:w="4272"/>
      </w:tblGrid>
      <w:tr w:rsidR="00D43860" w:rsidTr="00902101">
        <w:tc>
          <w:tcPr>
            <w:tcW w:w="4606" w:type="dxa"/>
          </w:tcPr>
          <w:p w:rsidR="00D43860" w:rsidRDefault="00D43860" w:rsidP="00902101">
            <w:pPr>
              <w:pStyle w:val="Odstavekseznama"/>
              <w:ind w:left="0"/>
              <w:jc w:val="center"/>
            </w:pPr>
            <w:r>
              <w:t>Trditev</w:t>
            </w:r>
          </w:p>
        </w:tc>
        <w:tc>
          <w:tcPr>
            <w:tcW w:w="4606" w:type="dxa"/>
          </w:tcPr>
          <w:p w:rsidR="00D43860" w:rsidRDefault="00D43860" w:rsidP="00902101">
            <w:pPr>
              <w:pStyle w:val="Odstavekseznama"/>
              <w:ind w:left="0"/>
              <w:jc w:val="center"/>
            </w:pPr>
            <w:r>
              <w:t>Učinek hormona</w:t>
            </w:r>
          </w:p>
        </w:tc>
      </w:tr>
      <w:tr w:rsidR="00D43860" w:rsidTr="00902101">
        <w:tc>
          <w:tcPr>
            <w:tcW w:w="4606" w:type="dxa"/>
          </w:tcPr>
          <w:p w:rsidR="00D43860" w:rsidRDefault="00D43860" w:rsidP="00902101">
            <w:pPr>
              <w:pStyle w:val="Odstavekseznama"/>
              <w:ind w:left="0"/>
              <w:jc w:val="center"/>
            </w:pPr>
            <w:r>
              <w:t>V krvi znižuje raven glukoze.</w:t>
            </w:r>
          </w:p>
        </w:tc>
        <w:tc>
          <w:tcPr>
            <w:tcW w:w="4606" w:type="dxa"/>
          </w:tcPr>
          <w:p w:rsidR="00D43860" w:rsidRDefault="00D43860" w:rsidP="00902101">
            <w:pPr>
              <w:pStyle w:val="Odstavekseznama"/>
              <w:ind w:left="0"/>
              <w:jc w:val="center"/>
            </w:pPr>
          </w:p>
        </w:tc>
      </w:tr>
      <w:tr w:rsidR="00D43860" w:rsidTr="00902101">
        <w:tc>
          <w:tcPr>
            <w:tcW w:w="4606" w:type="dxa"/>
          </w:tcPr>
          <w:p w:rsidR="00D43860" w:rsidRDefault="00D43860" w:rsidP="00902101">
            <w:pPr>
              <w:pStyle w:val="Odstavekseznama"/>
              <w:ind w:left="0"/>
              <w:jc w:val="center"/>
            </w:pPr>
            <w:r>
              <w:t>V krvi zvišuje raven glukoze.</w:t>
            </w:r>
          </w:p>
        </w:tc>
        <w:tc>
          <w:tcPr>
            <w:tcW w:w="4606" w:type="dxa"/>
          </w:tcPr>
          <w:p w:rsidR="00D43860" w:rsidRDefault="00D43860" w:rsidP="00902101">
            <w:pPr>
              <w:pStyle w:val="Odstavekseznama"/>
              <w:ind w:left="0"/>
              <w:jc w:val="center"/>
            </w:pPr>
          </w:p>
        </w:tc>
      </w:tr>
      <w:tr w:rsidR="00D43860" w:rsidTr="00902101">
        <w:tc>
          <w:tcPr>
            <w:tcW w:w="4606" w:type="dxa"/>
          </w:tcPr>
          <w:p w:rsidR="00D43860" w:rsidRDefault="00D43860" w:rsidP="00902101">
            <w:pPr>
              <w:pStyle w:val="Odstavekseznama"/>
              <w:ind w:left="0"/>
              <w:jc w:val="center"/>
            </w:pPr>
            <w:r>
              <w:t>Pospešuje razgradnjo glikogena v jetrih.</w:t>
            </w:r>
          </w:p>
        </w:tc>
        <w:tc>
          <w:tcPr>
            <w:tcW w:w="4606" w:type="dxa"/>
          </w:tcPr>
          <w:p w:rsidR="00D43860" w:rsidRDefault="00D43860" w:rsidP="00902101">
            <w:pPr>
              <w:pStyle w:val="Odstavekseznama"/>
              <w:ind w:left="0"/>
              <w:jc w:val="center"/>
            </w:pPr>
          </w:p>
        </w:tc>
      </w:tr>
      <w:tr w:rsidR="00D43860" w:rsidTr="00902101">
        <w:tc>
          <w:tcPr>
            <w:tcW w:w="4606" w:type="dxa"/>
          </w:tcPr>
          <w:p w:rsidR="00D43860" w:rsidRDefault="00D43860" w:rsidP="00902101">
            <w:pPr>
              <w:pStyle w:val="Odstavekseznama"/>
              <w:ind w:left="0"/>
              <w:jc w:val="center"/>
            </w:pPr>
            <w:r>
              <w:t>Pospešuje sintezo glikogena v jetrih.</w:t>
            </w:r>
          </w:p>
        </w:tc>
        <w:tc>
          <w:tcPr>
            <w:tcW w:w="4606" w:type="dxa"/>
          </w:tcPr>
          <w:p w:rsidR="00D43860" w:rsidRDefault="00D43860" w:rsidP="00902101">
            <w:pPr>
              <w:pStyle w:val="Odstavekseznama"/>
              <w:ind w:left="0"/>
              <w:jc w:val="center"/>
            </w:pPr>
          </w:p>
        </w:tc>
      </w:tr>
      <w:tr w:rsidR="00D43860" w:rsidTr="00902101">
        <w:tc>
          <w:tcPr>
            <w:tcW w:w="4606" w:type="dxa"/>
          </w:tcPr>
          <w:p w:rsidR="00D43860" w:rsidRDefault="00D43860" w:rsidP="00902101">
            <w:pPr>
              <w:pStyle w:val="Odstavekseznama"/>
              <w:ind w:left="0"/>
              <w:jc w:val="center"/>
            </w:pPr>
            <w:r>
              <w:t>Do tarčnih celic se transportira po krvi.</w:t>
            </w:r>
          </w:p>
        </w:tc>
        <w:tc>
          <w:tcPr>
            <w:tcW w:w="4606" w:type="dxa"/>
          </w:tcPr>
          <w:p w:rsidR="00D43860" w:rsidRDefault="00D43860" w:rsidP="00902101">
            <w:pPr>
              <w:pStyle w:val="Odstavekseznama"/>
              <w:ind w:left="0"/>
              <w:jc w:val="center"/>
            </w:pPr>
          </w:p>
        </w:tc>
      </w:tr>
    </w:tbl>
    <w:p w:rsidR="00D43860" w:rsidRDefault="00D43860" w:rsidP="00D43860">
      <w:pPr>
        <w:jc w:val="both"/>
      </w:pPr>
    </w:p>
    <w:p w:rsidR="00D43860" w:rsidRDefault="00D43860" w:rsidP="00D43860">
      <w:pPr>
        <w:pStyle w:val="Odstavekseznama"/>
        <w:numPr>
          <w:ilvl w:val="0"/>
          <w:numId w:val="2"/>
        </w:numPr>
        <w:jc w:val="both"/>
      </w:pPr>
      <w:r>
        <w:t>Neustrezno delovanje endokrinih žlez ima za posledico različna bolezenska stanja. Po literaturi poišči vzroke in značilnosti naslednjih bolezenskih stanj: PRITLIKAVOST, GOLŠAVOST, DIABETES TIPA 1, DIABETES TIPA 2, KRETENIZEM in BAZEDOVKA.</w:t>
      </w:r>
      <w:bookmarkStart w:id="0" w:name="_GoBack"/>
      <w:bookmarkEnd w:id="0"/>
    </w:p>
    <w:sectPr w:rsidR="00D438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8C5BBC"/>
    <w:multiLevelType w:val="hybridMultilevel"/>
    <w:tmpl w:val="9208CF6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6B531151"/>
    <w:multiLevelType w:val="hybridMultilevel"/>
    <w:tmpl w:val="6B32EF7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860"/>
    <w:rsid w:val="005B62F0"/>
    <w:rsid w:val="00A56B80"/>
    <w:rsid w:val="00D4386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D438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kseznama">
    <w:name w:val="List Paragraph"/>
    <w:basedOn w:val="Navaden"/>
    <w:uiPriority w:val="34"/>
    <w:qFormat/>
    <w:rsid w:val="00D43860"/>
    <w:pPr>
      <w:ind w:left="720"/>
      <w:contextualSpacing/>
    </w:pPr>
  </w:style>
  <w:style w:type="paragraph" w:styleId="Napis">
    <w:name w:val="caption"/>
    <w:basedOn w:val="Navaden"/>
    <w:next w:val="Navaden"/>
    <w:uiPriority w:val="35"/>
    <w:unhideWhenUsed/>
    <w:qFormat/>
    <w:rsid w:val="00D43860"/>
    <w:pPr>
      <w:spacing w:line="240" w:lineRule="auto"/>
    </w:pPr>
    <w:rPr>
      <w:b/>
      <w:bCs/>
      <w:color w:val="4F81BD" w:themeColor="accent1"/>
      <w:sz w:val="18"/>
      <w:szCs w:val="18"/>
    </w:rPr>
  </w:style>
  <w:style w:type="character" w:styleId="Hiperpovezava">
    <w:name w:val="Hyperlink"/>
    <w:basedOn w:val="Privzetapisavaodstavka"/>
    <w:uiPriority w:val="99"/>
    <w:unhideWhenUsed/>
    <w:rsid w:val="00D43860"/>
    <w:rPr>
      <w:color w:val="0000FF" w:themeColor="hyperlink"/>
      <w:u w:val="single"/>
    </w:rPr>
  </w:style>
  <w:style w:type="paragraph" w:customStyle="1" w:styleId="bio-tekst">
    <w:name w:val="bio-tekst"/>
    <w:basedOn w:val="Navaden"/>
    <w:rsid w:val="00D43860"/>
    <w:pPr>
      <w:tabs>
        <w:tab w:val="left" w:pos="425"/>
      </w:tabs>
      <w:overflowPunct w:val="0"/>
      <w:autoSpaceDE w:val="0"/>
      <w:autoSpaceDN w:val="0"/>
      <w:adjustRightInd w:val="0"/>
      <w:spacing w:before="480" w:after="120" w:line="240" w:lineRule="auto"/>
      <w:ind w:left="425"/>
      <w:textAlignment w:val="baseline"/>
    </w:pPr>
    <w:rPr>
      <w:rFonts w:ascii="Times New Roman" w:eastAsia="Times New Roman" w:hAnsi="Times New Roman" w:cs="Times New Roman"/>
      <w:noProof/>
      <w:color w:val="000000"/>
      <w:szCs w:val="20"/>
      <w:lang w:val="fr-FR" w:eastAsia="sl-SI"/>
    </w:rPr>
  </w:style>
  <w:style w:type="paragraph" w:styleId="Besedilooblaka">
    <w:name w:val="Balloon Text"/>
    <w:basedOn w:val="Navaden"/>
    <w:link w:val="BesedilooblakaZnak"/>
    <w:uiPriority w:val="99"/>
    <w:semiHidden/>
    <w:unhideWhenUsed/>
    <w:rsid w:val="00D4386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438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D438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kseznama">
    <w:name w:val="List Paragraph"/>
    <w:basedOn w:val="Navaden"/>
    <w:uiPriority w:val="34"/>
    <w:qFormat/>
    <w:rsid w:val="00D43860"/>
    <w:pPr>
      <w:ind w:left="720"/>
      <w:contextualSpacing/>
    </w:pPr>
  </w:style>
  <w:style w:type="paragraph" w:styleId="Napis">
    <w:name w:val="caption"/>
    <w:basedOn w:val="Navaden"/>
    <w:next w:val="Navaden"/>
    <w:uiPriority w:val="35"/>
    <w:unhideWhenUsed/>
    <w:qFormat/>
    <w:rsid w:val="00D43860"/>
    <w:pPr>
      <w:spacing w:line="240" w:lineRule="auto"/>
    </w:pPr>
    <w:rPr>
      <w:b/>
      <w:bCs/>
      <w:color w:val="4F81BD" w:themeColor="accent1"/>
      <w:sz w:val="18"/>
      <w:szCs w:val="18"/>
    </w:rPr>
  </w:style>
  <w:style w:type="character" w:styleId="Hiperpovezava">
    <w:name w:val="Hyperlink"/>
    <w:basedOn w:val="Privzetapisavaodstavka"/>
    <w:uiPriority w:val="99"/>
    <w:unhideWhenUsed/>
    <w:rsid w:val="00D43860"/>
    <w:rPr>
      <w:color w:val="0000FF" w:themeColor="hyperlink"/>
      <w:u w:val="single"/>
    </w:rPr>
  </w:style>
  <w:style w:type="paragraph" w:customStyle="1" w:styleId="bio-tekst">
    <w:name w:val="bio-tekst"/>
    <w:basedOn w:val="Navaden"/>
    <w:rsid w:val="00D43860"/>
    <w:pPr>
      <w:tabs>
        <w:tab w:val="left" w:pos="425"/>
      </w:tabs>
      <w:overflowPunct w:val="0"/>
      <w:autoSpaceDE w:val="0"/>
      <w:autoSpaceDN w:val="0"/>
      <w:adjustRightInd w:val="0"/>
      <w:spacing w:before="480" w:after="120" w:line="240" w:lineRule="auto"/>
      <w:ind w:left="425"/>
      <w:textAlignment w:val="baseline"/>
    </w:pPr>
    <w:rPr>
      <w:rFonts w:ascii="Times New Roman" w:eastAsia="Times New Roman" w:hAnsi="Times New Roman" w:cs="Times New Roman"/>
      <w:noProof/>
      <w:color w:val="000000"/>
      <w:szCs w:val="20"/>
      <w:lang w:val="fr-FR" w:eastAsia="sl-SI"/>
    </w:rPr>
  </w:style>
  <w:style w:type="paragraph" w:styleId="Besedilooblaka">
    <w:name w:val="Balloon Text"/>
    <w:basedOn w:val="Navaden"/>
    <w:link w:val="BesedilooblakaZnak"/>
    <w:uiPriority w:val="99"/>
    <w:semiHidden/>
    <w:unhideWhenUsed/>
    <w:rsid w:val="00D4386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438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pages.org/wp-content/uploads/2012/06/endocrine-system.jpg"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534</Words>
  <Characters>3046</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Valentina1</dc:creator>
  <cp:lastModifiedBy>Valentina1</cp:lastModifiedBy>
  <cp:revision>1</cp:revision>
  <dcterms:created xsi:type="dcterms:W3CDTF">2018-10-23T19:18:00Z</dcterms:created>
  <dcterms:modified xsi:type="dcterms:W3CDTF">2018-10-23T19:21:00Z</dcterms:modified>
</cp:coreProperties>
</file>